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A1C8C86" w:rsidR="00EA4EE4" w:rsidRPr="00322D7B" w:rsidRDefault="009C685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pfas wordt giftig voor de industrie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F35D91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6AC4C01" w:rsidR="00026892" w:rsidRPr="00C2551D" w:rsidRDefault="00307EA6" w:rsidP="00452556">
            <w:pPr>
              <w:spacing w:after="0" w:line="360" w:lineRule="auto"/>
              <w:jc w:val="both"/>
              <w:rPr>
                <w:rFonts w:ascii="Arial" w:eastAsia="Calibri" w:hAnsi="Arial" w:cs="Arial"/>
                <w:sz w:val="20"/>
                <w:szCs w:val="20"/>
              </w:rPr>
            </w:pPr>
            <w:r>
              <w:rPr>
                <w:rFonts w:ascii="Arial" w:eastAsia="Calibri" w:hAnsi="Arial" w:cs="Arial"/>
                <w:sz w:val="20"/>
                <w:szCs w:val="20"/>
              </w:rPr>
              <w:t>Stoffen en materialen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CDE671D" w:rsidR="00C2551D" w:rsidRPr="00350141" w:rsidRDefault="00307EA6" w:rsidP="00452556">
            <w:pPr>
              <w:spacing w:after="0" w:line="360" w:lineRule="auto"/>
              <w:jc w:val="both"/>
              <w:rPr>
                <w:rFonts w:ascii="Arial" w:eastAsia="Calibri" w:hAnsi="Arial" w:cs="Arial"/>
                <w:sz w:val="20"/>
                <w:szCs w:val="20"/>
              </w:rPr>
            </w:pPr>
            <w:r>
              <w:rPr>
                <w:rFonts w:ascii="Arial" w:eastAsia="Calibri" w:hAnsi="Arial" w:cs="Arial"/>
                <w:sz w:val="20"/>
                <w:szCs w:val="20"/>
              </w:rPr>
              <w:t>Structuurformules</w:t>
            </w:r>
          </w:p>
        </w:tc>
      </w:tr>
      <w:tr w:rsidR="00C2551D" w:rsidRPr="00307EA6"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2F63702" w:rsidR="008E6808" w:rsidRPr="00307EA6" w:rsidRDefault="00307EA6" w:rsidP="00452556">
            <w:pPr>
              <w:spacing w:after="0" w:line="360" w:lineRule="auto"/>
              <w:rPr>
                <w:rFonts w:ascii="Arial" w:eastAsia="Calibri" w:hAnsi="Arial" w:cs="Arial"/>
                <w:sz w:val="20"/>
                <w:szCs w:val="20"/>
                <w:lang w:val="en-US"/>
              </w:rPr>
            </w:pPr>
            <w:r w:rsidRPr="00307EA6">
              <w:rPr>
                <w:rFonts w:ascii="Arial" w:eastAsia="Calibri" w:hAnsi="Arial" w:cs="Arial"/>
                <w:sz w:val="20"/>
                <w:szCs w:val="20"/>
                <w:lang w:val="en-US"/>
              </w:rPr>
              <w:t xml:space="preserve">PFAS, PFOA, PFOS, </w:t>
            </w:r>
            <w:proofErr w:type="spellStart"/>
            <w:r w:rsidRPr="00307EA6">
              <w:rPr>
                <w:rFonts w:ascii="Arial" w:eastAsia="Calibri" w:hAnsi="Arial" w:cs="Arial"/>
                <w:sz w:val="20"/>
                <w:szCs w:val="20"/>
                <w:lang w:val="en-US"/>
              </w:rPr>
              <w:t>peristent</w:t>
            </w:r>
            <w:proofErr w:type="spellEnd"/>
            <w:r w:rsidRPr="00307EA6">
              <w:rPr>
                <w:rFonts w:ascii="Arial" w:eastAsia="Calibri" w:hAnsi="Arial" w:cs="Arial"/>
                <w:sz w:val="20"/>
                <w:szCs w:val="20"/>
                <w:lang w:val="en-US"/>
              </w:rPr>
              <w:t>, bio-</w:t>
            </w:r>
            <w:proofErr w:type="spellStart"/>
            <w:r w:rsidRPr="00307EA6">
              <w:rPr>
                <w:rFonts w:ascii="Arial" w:eastAsia="Calibri" w:hAnsi="Arial" w:cs="Arial"/>
                <w:sz w:val="20"/>
                <w:szCs w:val="20"/>
                <w:lang w:val="en-US"/>
              </w:rPr>
              <w:t>a</w:t>
            </w:r>
            <w:r>
              <w:rPr>
                <w:rFonts w:ascii="Arial" w:eastAsia="Calibri" w:hAnsi="Arial" w:cs="Arial"/>
                <w:sz w:val="20"/>
                <w:szCs w:val="20"/>
                <w:lang w:val="en-US"/>
              </w:rPr>
              <w:t>ccumulatie</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toxisch</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GenX</w:t>
            </w:r>
            <w:proofErr w:type="spellEnd"/>
            <w:r w:rsidR="009C685D">
              <w:rPr>
                <w:rFonts w:ascii="Arial" w:eastAsia="Calibri" w:hAnsi="Arial" w:cs="Arial"/>
                <w:sz w:val="20"/>
                <w:szCs w:val="20"/>
                <w:lang w:val="en-US"/>
              </w:rPr>
              <w:t xml:space="preserve">, Teflon, </w:t>
            </w:r>
            <w:proofErr w:type="spellStart"/>
            <w:r w:rsidR="009C685D">
              <w:rPr>
                <w:rFonts w:ascii="Arial" w:eastAsia="Calibri" w:hAnsi="Arial" w:cs="Arial"/>
                <w:sz w:val="20"/>
                <w:szCs w:val="20"/>
                <w:lang w:val="en-US"/>
              </w:rPr>
              <w:t>polymerisatie</w:t>
            </w:r>
            <w:proofErr w:type="spellEnd"/>
            <w:r w:rsidR="009C685D">
              <w:rPr>
                <w:rFonts w:ascii="Arial" w:eastAsia="Calibri" w:hAnsi="Arial" w:cs="Arial"/>
                <w:sz w:val="20"/>
                <w:szCs w:val="20"/>
                <w:lang w:val="en-US"/>
              </w:rPr>
              <w:t xml:space="preserve">, </w:t>
            </w:r>
            <w:proofErr w:type="spellStart"/>
            <w:r w:rsidR="009C685D">
              <w:rPr>
                <w:rFonts w:ascii="Arial" w:eastAsia="Calibri" w:hAnsi="Arial" w:cs="Arial"/>
                <w:sz w:val="20"/>
                <w:szCs w:val="20"/>
                <w:lang w:val="en-US"/>
              </w:rPr>
              <w:t>thermoplast</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BA6D132" w:rsidR="00196A56" w:rsidRDefault="009C685D" w:rsidP="00A92607">
            <w:pPr>
              <w:spacing w:after="0" w:line="360" w:lineRule="auto"/>
              <w:rPr>
                <w:rFonts w:ascii="Arial" w:eastAsia="Times New Roman" w:hAnsi="Arial" w:cs="Arial"/>
                <w:lang w:eastAsia="nl-NL"/>
              </w:rPr>
            </w:pPr>
            <w:r>
              <w:rPr>
                <w:rFonts w:ascii="Arial" w:eastAsia="Times New Roman" w:hAnsi="Arial" w:cs="Arial"/>
                <w:lang w:eastAsia="nl-NL"/>
              </w:rPr>
              <w:t>B/B1</w:t>
            </w:r>
          </w:p>
        </w:tc>
        <w:tc>
          <w:tcPr>
            <w:tcW w:w="3840" w:type="dxa"/>
            <w:tcBorders>
              <w:top w:val="single" w:sz="4" w:space="0" w:color="auto"/>
              <w:left w:val="nil"/>
              <w:bottom w:val="single" w:sz="4" w:space="0" w:color="auto"/>
              <w:right w:val="single" w:sz="4" w:space="0" w:color="auto"/>
            </w:tcBorders>
            <w:vAlign w:val="center"/>
          </w:tcPr>
          <w:p w14:paraId="3EFB59AD" w14:textId="3B844A09" w:rsidR="00196A56" w:rsidRDefault="009C685D" w:rsidP="00452556">
            <w:pPr>
              <w:spacing w:after="0" w:line="360" w:lineRule="auto"/>
              <w:rPr>
                <w:rFonts w:ascii="Arial" w:eastAsia="Times New Roman" w:hAnsi="Arial" w:cs="Arial"/>
                <w:lang w:eastAsia="nl-NL"/>
              </w:rPr>
            </w:pPr>
            <w:r>
              <w:rPr>
                <w:rFonts w:ascii="Arial" w:eastAsia="Times New Roman" w:hAnsi="Arial" w:cs="Arial"/>
                <w:lang w:eastAsia="nl-NL"/>
              </w:rPr>
              <w:t>Stoffen en materialen</w:t>
            </w:r>
          </w:p>
        </w:tc>
        <w:tc>
          <w:tcPr>
            <w:tcW w:w="3474" w:type="dxa"/>
            <w:tcBorders>
              <w:top w:val="single" w:sz="4" w:space="0" w:color="auto"/>
              <w:left w:val="nil"/>
              <w:bottom w:val="single" w:sz="4" w:space="0" w:color="auto"/>
              <w:right w:val="single" w:sz="4" w:space="0" w:color="auto"/>
            </w:tcBorders>
            <w:vAlign w:val="center"/>
          </w:tcPr>
          <w:p w14:paraId="4BAC28A6" w14:textId="0D86AF4C" w:rsidR="00196A56" w:rsidRDefault="009C685D" w:rsidP="00452556">
            <w:pPr>
              <w:spacing w:after="0" w:line="360" w:lineRule="auto"/>
              <w:rPr>
                <w:rFonts w:ascii="Arial" w:eastAsia="Times New Roman" w:hAnsi="Arial" w:cs="Arial"/>
                <w:lang w:eastAsia="nl-NL"/>
              </w:rPr>
            </w:pPr>
            <w:r>
              <w:rPr>
                <w:rFonts w:ascii="Arial" w:eastAsia="Times New Roman" w:hAnsi="Arial" w:cs="Arial"/>
                <w:lang w:eastAsia="nl-NL"/>
              </w:rPr>
              <w:t>Structuurformules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8716D38"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F24B6B">
        <w:rPr>
          <w:rStyle w:val="Hyperlink"/>
          <w:rFonts w:ascii="Arial" w:eastAsia="Times New Roman" w:hAnsi="Arial" w:cs="Arial"/>
          <w:bCs/>
          <w:i/>
          <w:iCs/>
          <w:color w:val="auto"/>
          <w:kern w:val="36"/>
          <w:u w:val="none"/>
          <w:lang w:eastAsia="nl-NL"/>
        </w:rPr>
        <w:t>22 maart</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0488B13" w14:textId="4277D6E2" w:rsidR="00F24B6B" w:rsidRDefault="00F24B6B" w:rsidP="00F24B6B">
            <w:pPr>
              <w:spacing w:line="320" w:lineRule="atLeast"/>
              <w:outlineLvl w:val="0"/>
              <w:rPr>
                <w:rFonts w:ascii="Times New Roman" w:eastAsia="Times New Roman" w:hAnsi="Times New Roman" w:cs="Times New Roman"/>
                <w:b/>
                <w:bCs/>
                <w:kern w:val="36"/>
                <w:sz w:val="28"/>
                <w:szCs w:val="28"/>
                <w:lang w:eastAsia="nl-NL"/>
              </w:rPr>
            </w:pPr>
            <w:bookmarkStart w:id="0" w:name="_Hlk518980186"/>
            <w:r w:rsidRPr="00F24B6B">
              <w:rPr>
                <w:rFonts w:ascii="Times New Roman" w:eastAsia="Times New Roman" w:hAnsi="Times New Roman" w:cs="Times New Roman"/>
                <w:b/>
                <w:bCs/>
                <w:kern w:val="36"/>
                <w:sz w:val="28"/>
                <w:szCs w:val="28"/>
                <w:lang w:eastAsia="nl-NL"/>
              </w:rPr>
              <w:t>PFAS wordt giftig voor de industrie</w:t>
            </w:r>
          </w:p>
          <w:p w14:paraId="3DC18C37" w14:textId="77777777" w:rsid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p>
          <w:p w14:paraId="762D0994" w14:textId="1C124886" w:rsid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r>
              <w:rPr>
                <w:rFonts w:ascii="Times New Roman" w:eastAsia="Times New Roman" w:hAnsi="Times New Roman" w:cs="Times New Roman"/>
                <w:color w:val="444444"/>
                <w:sz w:val="24"/>
                <w:szCs w:val="24"/>
                <w:lang w:eastAsia="nl-NL"/>
              </w:rPr>
              <w:t>Februari 2023 hebben</w:t>
            </w:r>
            <w:r w:rsidRPr="00F24B6B">
              <w:rPr>
                <w:rFonts w:ascii="Times New Roman" w:eastAsia="Times New Roman" w:hAnsi="Times New Roman" w:cs="Times New Roman"/>
                <w:color w:val="444444"/>
                <w:sz w:val="24"/>
                <w:szCs w:val="24"/>
                <w:lang w:eastAsia="nl-NL"/>
              </w:rPr>
              <w:t xml:space="preserve"> vijf landen – Denemarken, Duitsland, Noorwegen, Zweden en Nederland – een omvangrijk dossier ingediend bij het Europees Agentschap voor chemische stoffen (ECHA). Het Annex XV </w:t>
            </w:r>
            <w:proofErr w:type="spellStart"/>
            <w:r w:rsidRPr="00F24B6B">
              <w:rPr>
                <w:rFonts w:ascii="Times New Roman" w:eastAsia="Times New Roman" w:hAnsi="Times New Roman" w:cs="Times New Roman"/>
                <w:color w:val="444444"/>
                <w:sz w:val="24"/>
                <w:szCs w:val="24"/>
                <w:lang w:eastAsia="nl-NL"/>
              </w:rPr>
              <w:t>Restriction</w:t>
            </w:r>
            <w:proofErr w:type="spellEnd"/>
            <w:r w:rsidRPr="00F24B6B">
              <w:rPr>
                <w:rFonts w:ascii="Times New Roman" w:eastAsia="Times New Roman" w:hAnsi="Times New Roman" w:cs="Times New Roman"/>
                <w:color w:val="444444"/>
                <w:sz w:val="24"/>
                <w:szCs w:val="24"/>
                <w:lang w:eastAsia="nl-NL"/>
              </w:rPr>
              <w:t xml:space="preserve"> Report telt 211 pagina’s en presenteert de argumenten om duizenden fluorhoudende stoffen (PFAS) tegelijkertijd in de ban te doen. De belangrijkste redenen zijn de extreme persistentie van PFAS, de gestage bio-accumulatie en de groeiende kennis over de toxiciteit voor mens en milieu. </w:t>
            </w:r>
          </w:p>
          <w:p w14:paraId="7C7E0F7F" w14:textId="77777777" w:rsidR="00F24B6B" w:rsidRP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p>
          <w:p w14:paraId="38D571EB" w14:textId="77777777" w:rsidR="00F24B6B" w:rsidRPr="00F24B6B" w:rsidRDefault="00F24B6B" w:rsidP="00F24B6B">
            <w:pPr>
              <w:shd w:val="clear" w:color="auto" w:fill="FFFFFF"/>
              <w:spacing w:line="320" w:lineRule="atLeast"/>
              <w:outlineLvl w:val="2"/>
              <w:rPr>
                <w:rFonts w:ascii="Times New Roman" w:eastAsia="Times New Roman" w:hAnsi="Times New Roman" w:cs="Times New Roman"/>
                <w:b/>
                <w:bCs/>
                <w:color w:val="212121"/>
                <w:sz w:val="24"/>
                <w:szCs w:val="24"/>
                <w:lang w:eastAsia="nl-NL"/>
              </w:rPr>
            </w:pPr>
            <w:r w:rsidRPr="00F24B6B">
              <w:rPr>
                <w:rFonts w:ascii="Times New Roman" w:eastAsia="Times New Roman" w:hAnsi="Times New Roman" w:cs="Times New Roman"/>
                <w:b/>
                <w:bCs/>
                <w:color w:val="212121"/>
                <w:sz w:val="24"/>
                <w:szCs w:val="24"/>
                <w:lang w:eastAsia="nl-NL"/>
              </w:rPr>
              <w:t>Vervangingsritueel</w:t>
            </w:r>
          </w:p>
          <w:p w14:paraId="56AC417F" w14:textId="7FD537CA" w:rsidR="00F24B6B" w:rsidRP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r w:rsidRPr="00F24B6B">
              <w:rPr>
                <w:rFonts w:ascii="Times New Roman" w:eastAsia="Times New Roman" w:hAnsi="Times New Roman" w:cs="Times New Roman"/>
                <w:color w:val="444444"/>
                <w:sz w:val="24"/>
                <w:szCs w:val="24"/>
                <w:lang w:eastAsia="nl-NL"/>
              </w:rPr>
              <w:t xml:space="preserve">De afgelopen decennia zijn in Europa vaker persistente chemicaliën in de ban gedaan, zoals </w:t>
            </w:r>
            <w:proofErr w:type="spellStart"/>
            <w:r w:rsidRPr="00F24B6B">
              <w:rPr>
                <w:rFonts w:ascii="Times New Roman" w:eastAsia="Times New Roman" w:hAnsi="Times New Roman" w:cs="Times New Roman"/>
                <w:color w:val="444444"/>
                <w:sz w:val="24"/>
                <w:szCs w:val="24"/>
                <w:lang w:eastAsia="nl-NL"/>
              </w:rPr>
              <w:t>gebromeerde</w:t>
            </w:r>
            <w:proofErr w:type="spellEnd"/>
            <w:r w:rsidRPr="00F24B6B">
              <w:rPr>
                <w:rFonts w:ascii="Times New Roman" w:eastAsia="Times New Roman" w:hAnsi="Times New Roman" w:cs="Times New Roman"/>
                <w:color w:val="444444"/>
                <w:sz w:val="24"/>
                <w:szCs w:val="24"/>
                <w:lang w:eastAsia="nl-NL"/>
              </w:rPr>
              <w:t xml:space="preserve"> vlamvertragers en </w:t>
            </w:r>
            <w:proofErr w:type="spellStart"/>
            <w:r w:rsidRPr="00F24B6B">
              <w:rPr>
                <w:rFonts w:ascii="Times New Roman" w:eastAsia="Times New Roman" w:hAnsi="Times New Roman" w:cs="Times New Roman"/>
                <w:color w:val="444444"/>
                <w:sz w:val="24"/>
                <w:szCs w:val="24"/>
                <w:lang w:eastAsia="nl-NL"/>
              </w:rPr>
              <w:t>PCB’s</w:t>
            </w:r>
            <w:proofErr w:type="spellEnd"/>
            <w:r w:rsidRPr="00F24B6B">
              <w:rPr>
                <w:rFonts w:ascii="Times New Roman" w:eastAsia="Times New Roman" w:hAnsi="Times New Roman" w:cs="Times New Roman"/>
                <w:color w:val="444444"/>
                <w:sz w:val="24"/>
                <w:szCs w:val="24"/>
                <w:lang w:eastAsia="nl-NL"/>
              </w:rPr>
              <w:t xml:space="preserve"> (</w:t>
            </w:r>
            <w:proofErr w:type="spellStart"/>
            <w:r w:rsidRPr="00F24B6B">
              <w:rPr>
                <w:rFonts w:ascii="Times New Roman" w:eastAsia="Times New Roman" w:hAnsi="Times New Roman" w:cs="Times New Roman"/>
                <w:color w:val="444444"/>
                <w:sz w:val="24"/>
                <w:szCs w:val="24"/>
                <w:lang w:eastAsia="nl-NL"/>
              </w:rPr>
              <w:t>polychloorbifenylen</w:t>
            </w:r>
            <w:proofErr w:type="spellEnd"/>
            <w:r w:rsidRPr="00F24B6B">
              <w:rPr>
                <w:rFonts w:ascii="Times New Roman" w:eastAsia="Times New Roman" w:hAnsi="Times New Roman" w:cs="Times New Roman"/>
                <w:color w:val="444444"/>
                <w:sz w:val="24"/>
                <w:szCs w:val="24"/>
                <w:lang w:eastAsia="nl-NL"/>
              </w:rPr>
              <w:t>), maar daarbij ging het om heel precies omschreven verbindingen of stoffen die sterk op elkaar lijken. Zo’n verbod leidde vaak tot zogenaamde </w:t>
            </w:r>
            <w:proofErr w:type="spellStart"/>
            <w:r w:rsidRPr="00F24B6B">
              <w:rPr>
                <w:rFonts w:ascii="Times New Roman" w:eastAsia="Times New Roman" w:hAnsi="Times New Roman" w:cs="Times New Roman"/>
                <w:i/>
                <w:iCs/>
                <w:color w:val="444444"/>
                <w:sz w:val="24"/>
                <w:szCs w:val="24"/>
                <w:lang w:eastAsia="nl-NL"/>
              </w:rPr>
              <w:t>regrettable</w:t>
            </w:r>
            <w:proofErr w:type="spellEnd"/>
            <w:r w:rsidRPr="00F24B6B">
              <w:rPr>
                <w:rFonts w:ascii="Times New Roman" w:eastAsia="Times New Roman" w:hAnsi="Times New Roman" w:cs="Times New Roman"/>
                <w:i/>
                <w:iCs/>
                <w:color w:val="444444"/>
                <w:sz w:val="24"/>
                <w:szCs w:val="24"/>
                <w:lang w:eastAsia="nl-NL"/>
              </w:rPr>
              <w:t xml:space="preserve"> </w:t>
            </w:r>
            <w:proofErr w:type="spellStart"/>
            <w:r w:rsidRPr="00F24B6B">
              <w:rPr>
                <w:rFonts w:ascii="Times New Roman" w:eastAsia="Times New Roman" w:hAnsi="Times New Roman" w:cs="Times New Roman"/>
                <w:i/>
                <w:iCs/>
                <w:color w:val="444444"/>
                <w:sz w:val="24"/>
                <w:szCs w:val="24"/>
                <w:lang w:eastAsia="nl-NL"/>
              </w:rPr>
              <w:t>substitutions</w:t>
            </w:r>
            <w:proofErr w:type="spellEnd"/>
            <w:r w:rsidRPr="00F24B6B">
              <w:rPr>
                <w:rFonts w:ascii="Times New Roman" w:eastAsia="Times New Roman" w:hAnsi="Times New Roman" w:cs="Times New Roman"/>
                <w:i/>
                <w:iCs/>
                <w:color w:val="444444"/>
                <w:sz w:val="24"/>
                <w:szCs w:val="24"/>
                <w:lang w:eastAsia="nl-NL"/>
              </w:rPr>
              <w:t> </w:t>
            </w:r>
            <w:r w:rsidRPr="00F24B6B">
              <w:rPr>
                <w:rFonts w:ascii="Times New Roman" w:eastAsia="Times New Roman" w:hAnsi="Times New Roman" w:cs="Times New Roman"/>
                <w:color w:val="444444"/>
                <w:sz w:val="24"/>
                <w:szCs w:val="24"/>
                <w:lang w:eastAsia="nl-NL"/>
              </w:rPr>
              <w:t>waarbij het alternatief er chemisch iets anders uitziet en dus niet onder het verbod valt, maar wel soortgelijke schadelijke eigenschappen heeft. Het omvangrijke restrictievoorstel dat nu op tafel ligt is dus ook bedoeld om dat uitzichtloze vervangingsritueel te blokkeren. Het restrictievoorstel begint niet voor niets met een chemische definitie van wat onder PFAS moet worden verstaan: ’Elke stof die ten minste één volledig gefluoreerd methyl (CF</w:t>
            </w:r>
            <w:r w:rsidRPr="00F24B6B">
              <w:rPr>
                <w:rFonts w:ascii="Times New Roman" w:eastAsia="Times New Roman" w:hAnsi="Times New Roman" w:cs="Times New Roman"/>
                <w:color w:val="444444"/>
                <w:sz w:val="24"/>
                <w:szCs w:val="24"/>
                <w:vertAlign w:val="subscript"/>
                <w:lang w:eastAsia="nl-NL"/>
              </w:rPr>
              <w:t>3</w:t>
            </w:r>
            <w:r w:rsidRPr="00F24B6B">
              <w:rPr>
                <w:rFonts w:ascii="Times New Roman" w:eastAsia="Times New Roman" w:hAnsi="Times New Roman" w:cs="Times New Roman"/>
                <w:color w:val="444444"/>
                <w:sz w:val="24"/>
                <w:szCs w:val="24"/>
                <w:lang w:eastAsia="nl-NL"/>
              </w:rPr>
              <w:t>–) of methyleen (–CF</w:t>
            </w:r>
            <w:r w:rsidRPr="00F24B6B">
              <w:rPr>
                <w:rFonts w:ascii="Times New Roman" w:eastAsia="Times New Roman" w:hAnsi="Times New Roman" w:cs="Times New Roman"/>
                <w:color w:val="444444"/>
                <w:sz w:val="24"/>
                <w:szCs w:val="24"/>
                <w:vertAlign w:val="subscript"/>
                <w:lang w:eastAsia="nl-NL"/>
              </w:rPr>
              <w:t>2</w:t>
            </w:r>
            <w:r w:rsidRPr="00F24B6B">
              <w:rPr>
                <w:rFonts w:ascii="Times New Roman" w:eastAsia="Times New Roman" w:hAnsi="Times New Roman" w:cs="Times New Roman"/>
                <w:color w:val="444444"/>
                <w:sz w:val="24"/>
                <w:szCs w:val="24"/>
                <w:lang w:eastAsia="nl-NL"/>
              </w:rPr>
              <w:t>–) koolstofatoom bevat (zonder dat er H/Cl/Br/I aan vastzit)’.</w:t>
            </w:r>
          </w:p>
          <w:p w14:paraId="29597C35" w14:textId="370B4D04" w:rsidR="00F24B6B" w:rsidRP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p>
          <w:p w14:paraId="68FEB346" w14:textId="77777777" w:rsidR="00F24B6B" w:rsidRPr="00F24B6B" w:rsidRDefault="00F24B6B" w:rsidP="00F24B6B">
            <w:pPr>
              <w:shd w:val="clear" w:color="auto" w:fill="FFFFFF"/>
              <w:spacing w:line="320" w:lineRule="atLeast"/>
              <w:outlineLvl w:val="2"/>
              <w:rPr>
                <w:rFonts w:ascii="Times New Roman" w:eastAsia="Times New Roman" w:hAnsi="Times New Roman" w:cs="Times New Roman"/>
                <w:b/>
                <w:bCs/>
                <w:color w:val="212121"/>
                <w:sz w:val="24"/>
                <w:szCs w:val="24"/>
                <w:lang w:eastAsia="nl-NL"/>
              </w:rPr>
            </w:pPr>
            <w:r w:rsidRPr="00F24B6B">
              <w:rPr>
                <w:rFonts w:ascii="Times New Roman" w:eastAsia="Times New Roman" w:hAnsi="Times New Roman" w:cs="Times New Roman"/>
                <w:b/>
                <w:bCs/>
                <w:color w:val="212121"/>
                <w:sz w:val="24"/>
                <w:szCs w:val="24"/>
                <w:lang w:eastAsia="nl-NL"/>
              </w:rPr>
              <w:t>Tijdelijke uitzonderingen</w:t>
            </w:r>
          </w:p>
          <w:p w14:paraId="0E308336" w14:textId="77777777" w:rsidR="00F24B6B" w:rsidRP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r w:rsidRPr="00F24B6B">
              <w:rPr>
                <w:rFonts w:ascii="Times New Roman" w:eastAsia="Times New Roman" w:hAnsi="Times New Roman" w:cs="Times New Roman"/>
                <w:color w:val="444444"/>
                <w:sz w:val="24"/>
                <w:szCs w:val="24"/>
                <w:lang w:eastAsia="nl-NL"/>
              </w:rPr>
              <w:t>Wie structureel duizenden chemische stoffen verbiedt, blokkeert tienduizenden toepassingen. In het geval van PFAS varieert die van waterafstotend textiel en karton, koelvloeistof in vriezers en hydraulische vloeistof in vliegtuigen tot coatings van medische instrumenten en de fabricage van computerchips en brandstofcellen. Zoals te verwachten valt, reageert niet iedereen enthousiast op de plannen. De Europese halfgeleiderfabrikanten waarschuwen al dat chipfabricage straks niet meer mogelijk is en chemiereus Bayer pleit diplomatiek voor een ‘gedifferentieerde benadering’.</w:t>
            </w:r>
          </w:p>
          <w:p w14:paraId="76266EFA" w14:textId="4796652C" w:rsid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r w:rsidRPr="00F24B6B">
              <w:rPr>
                <w:rFonts w:ascii="Times New Roman" w:eastAsia="Times New Roman" w:hAnsi="Times New Roman" w:cs="Times New Roman"/>
                <w:color w:val="444444"/>
                <w:sz w:val="24"/>
                <w:szCs w:val="24"/>
                <w:lang w:eastAsia="nl-NL"/>
              </w:rPr>
              <w:lastRenderedPageBreak/>
              <w:t>Er gaat dus nog de nodige discussie ontstaan over (al dan niet) essentiële toepassingen van PFAS waarvoor nog geen alternatief is. Het restrictievoorstel biedt wel degelijk ruimte voor tijdelijke uitzonderingen; variërend van vijf jaar uitstel voor PFAS-toepassingen waar weliswaar alternatieven voor zijn, maar nog niet op grote schaal beschikbaar tot zelfs 12 jaar voor toepassingen waar alternatieven nog voor moeten worden ontwikkeld. Tijdens de publieke consultatie over het PFAS-voorstel zullen ongetwijfeld meer fabrikanten en gebruikers zich melden met hun visie. Die raadpleging is eind maart gestart en duurt een half jaar.</w:t>
            </w:r>
          </w:p>
          <w:p w14:paraId="6FB43734" w14:textId="77777777" w:rsidR="00B04230" w:rsidRPr="00F24B6B" w:rsidRDefault="00B04230" w:rsidP="00F24B6B">
            <w:pPr>
              <w:shd w:val="clear" w:color="auto" w:fill="FFFFFF"/>
              <w:spacing w:line="320" w:lineRule="atLeast"/>
              <w:rPr>
                <w:rFonts w:ascii="Times New Roman" w:eastAsia="Times New Roman" w:hAnsi="Times New Roman" w:cs="Times New Roman"/>
                <w:color w:val="444444"/>
                <w:sz w:val="24"/>
                <w:szCs w:val="24"/>
                <w:lang w:eastAsia="nl-NL"/>
              </w:rPr>
            </w:pPr>
          </w:p>
          <w:p w14:paraId="3B7C6E26" w14:textId="77777777" w:rsidR="00F24B6B" w:rsidRPr="00F24B6B" w:rsidRDefault="00F24B6B" w:rsidP="00F24B6B">
            <w:pPr>
              <w:shd w:val="clear" w:color="auto" w:fill="FFFFFF"/>
              <w:spacing w:line="320" w:lineRule="atLeast"/>
              <w:outlineLvl w:val="2"/>
              <w:rPr>
                <w:rFonts w:ascii="Times New Roman" w:eastAsia="Times New Roman" w:hAnsi="Times New Roman" w:cs="Times New Roman"/>
                <w:b/>
                <w:bCs/>
                <w:color w:val="212121"/>
                <w:sz w:val="24"/>
                <w:szCs w:val="24"/>
                <w:lang w:eastAsia="nl-NL"/>
              </w:rPr>
            </w:pPr>
            <w:r w:rsidRPr="00F24B6B">
              <w:rPr>
                <w:rFonts w:ascii="Times New Roman" w:eastAsia="Times New Roman" w:hAnsi="Times New Roman" w:cs="Times New Roman"/>
                <w:b/>
                <w:bCs/>
                <w:color w:val="212121"/>
                <w:sz w:val="24"/>
                <w:szCs w:val="24"/>
                <w:lang w:eastAsia="nl-NL"/>
              </w:rPr>
              <w:t>Miljardenclaim</w:t>
            </w:r>
          </w:p>
          <w:p w14:paraId="2F9A6F10" w14:textId="02EF07CF" w:rsidR="00F24B6B" w:rsidRPr="00F24B6B" w:rsidRDefault="00F24B6B" w:rsidP="00F24B6B">
            <w:pPr>
              <w:shd w:val="clear" w:color="auto" w:fill="FFFFFF"/>
              <w:spacing w:line="320" w:lineRule="atLeast"/>
              <w:rPr>
                <w:rFonts w:ascii="Times New Roman" w:eastAsia="Times New Roman" w:hAnsi="Times New Roman" w:cs="Times New Roman"/>
                <w:color w:val="444444"/>
                <w:sz w:val="24"/>
                <w:szCs w:val="24"/>
                <w:lang w:eastAsia="nl-NL"/>
              </w:rPr>
            </w:pPr>
            <w:r w:rsidRPr="00F24B6B">
              <w:rPr>
                <w:rFonts w:ascii="Times New Roman" w:eastAsia="Times New Roman" w:hAnsi="Times New Roman" w:cs="Times New Roman"/>
                <w:color w:val="444444"/>
                <w:sz w:val="24"/>
                <w:szCs w:val="24"/>
                <w:lang w:eastAsia="nl-NL"/>
              </w:rPr>
              <w:t>Pas als alle discussies, opinies, input en feedback zijn verwerkt, kan het voorstel richting de Europese Commissie en de Europese lidstaten. Eenmaal aangenomen wordt de restrictie na 18 maanden, medio 2027, officieel van kracht. En die tijdlijn is het meest optimistische scenario, wat in Brussel zelden wordt gehaald.</w:t>
            </w:r>
          </w:p>
          <w:p w14:paraId="20C618BB" w14:textId="30A34732" w:rsidR="00F24B6B" w:rsidRPr="00F24B6B" w:rsidRDefault="00F24B6B" w:rsidP="00B04230">
            <w:pPr>
              <w:shd w:val="clear" w:color="auto" w:fill="FFFFFF"/>
              <w:spacing w:line="320" w:lineRule="atLeast"/>
              <w:rPr>
                <w:rFonts w:ascii="Times New Roman" w:eastAsia="Times New Roman" w:hAnsi="Times New Roman" w:cs="Times New Roman"/>
                <w:color w:val="444444"/>
                <w:sz w:val="24"/>
                <w:szCs w:val="24"/>
                <w:lang w:eastAsia="nl-NL"/>
              </w:rPr>
            </w:pPr>
            <w:r w:rsidRPr="00F24B6B">
              <w:rPr>
                <w:rFonts w:ascii="Times New Roman" w:eastAsia="Times New Roman" w:hAnsi="Times New Roman" w:cs="Times New Roman"/>
                <w:color w:val="444444"/>
                <w:sz w:val="24"/>
                <w:szCs w:val="24"/>
                <w:lang w:eastAsia="nl-NL"/>
              </w:rPr>
              <w:t>Overheden leggen steeds strengere lozingsnormen op, terwijl een totaalverbod in de maak is. De markt voor PFAS gaat de komende jaren rap krimpen, terwijl de risico’s op aansprakelijkheid groeien.</w:t>
            </w:r>
            <w:r w:rsidR="00B04230">
              <w:rPr>
                <w:rFonts w:ascii="Times New Roman" w:eastAsia="Times New Roman" w:hAnsi="Times New Roman" w:cs="Times New Roman"/>
                <w:color w:val="444444"/>
                <w:sz w:val="24"/>
                <w:szCs w:val="24"/>
                <w:lang w:eastAsia="nl-NL"/>
              </w:rPr>
              <w:t xml:space="preserve"> </w:t>
            </w:r>
            <w:r w:rsidRPr="00F24B6B">
              <w:rPr>
                <w:rFonts w:ascii="Times New Roman" w:eastAsia="Times New Roman" w:hAnsi="Times New Roman" w:cs="Times New Roman"/>
                <w:color w:val="444444"/>
                <w:sz w:val="24"/>
                <w:szCs w:val="24"/>
                <w:lang w:eastAsia="nl-NL"/>
              </w:rPr>
              <w:t>Ondanks dat het zeker nog jaren gaat duren, is het einde van grootschalig PFAS-gebruik hoe dan ook in zicht.</w:t>
            </w:r>
          </w:p>
          <w:p w14:paraId="225EACFD" w14:textId="6067380C" w:rsidR="00A92607" w:rsidRPr="00A92607" w:rsidRDefault="00A92607" w:rsidP="00B43A8E">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5B36CDA6" w14:textId="3B49D5E5" w:rsidR="00D0118B" w:rsidRDefault="00B04230"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PFAS is een verzamelnaam van organische stoffen</w:t>
      </w:r>
      <w:r w:rsidR="00292B80">
        <w:rPr>
          <w:rFonts w:ascii="Arial" w:eastAsia="Times New Roman" w:hAnsi="Arial" w:cs="Arial"/>
          <w:bCs/>
          <w:iCs/>
          <w:color w:val="000000"/>
          <w:kern w:val="36"/>
          <w:lang w:eastAsia="nl-NL"/>
        </w:rPr>
        <w:t xml:space="preserve">. </w:t>
      </w:r>
      <w:r w:rsidR="00292B80" w:rsidRPr="00292B80">
        <w:rPr>
          <w:rFonts w:ascii="Arial" w:eastAsia="Times New Roman" w:hAnsi="Arial" w:cs="Arial"/>
          <w:bCs/>
          <w:iCs/>
          <w:color w:val="000000"/>
          <w:kern w:val="36"/>
          <w:lang w:eastAsia="nl-NL"/>
        </w:rPr>
        <w:t xml:space="preserve">Voorbeelden van PFAS zijn PFOA (ook wel C8 genoemd), PFOS en </w:t>
      </w:r>
      <w:proofErr w:type="spellStart"/>
      <w:r w:rsidR="00292B80" w:rsidRPr="00292B80">
        <w:rPr>
          <w:rFonts w:ascii="Arial" w:eastAsia="Times New Roman" w:hAnsi="Arial" w:cs="Arial"/>
          <w:bCs/>
          <w:iCs/>
          <w:color w:val="000000"/>
          <w:kern w:val="36"/>
          <w:lang w:eastAsia="nl-NL"/>
        </w:rPr>
        <w:t>GenX</w:t>
      </w:r>
      <w:proofErr w:type="spellEnd"/>
      <w:r w:rsidR="00292B80" w:rsidRPr="00292B80">
        <w:rPr>
          <w:rFonts w:ascii="Arial" w:eastAsia="Times New Roman" w:hAnsi="Arial" w:cs="Arial"/>
          <w:bCs/>
          <w:iCs/>
          <w:color w:val="000000"/>
          <w:kern w:val="36"/>
          <w:lang w:eastAsia="nl-NL"/>
        </w:rPr>
        <w:t>-stoffen (ook wel HFPO-DA of FRD-stoffen genoemd).</w:t>
      </w:r>
    </w:p>
    <w:p w14:paraId="1A9F7614" w14:textId="5AA773AB" w:rsidR="00292B80" w:rsidRDefault="00292B80"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1 staan enkele voorbeelden van PFAS weergegeven.</w:t>
      </w:r>
    </w:p>
    <w:p w14:paraId="650D44C8" w14:textId="49148871" w:rsidR="00292B80" w:rsidRDefault="00292B80" w:rsidP="00095C17">
      <w:pPr>
        <w:spacing w:after="0" w:line="320" w:lineRule="atLeast"/>
        <w:rPr>
          <w:rFonts w:ascii="Arial" w:eastAsia="Times New Roman" w:hAnsi="Arial" w:cs="Arial"/>
          <w:bCs/>
          <w:iCs/>
          <w:color w:val="000000"/>
          <w:kern w:val="36"/>
          <w:lang w:eastAsia="nl-NL"/>
        </w:rPr>
      </w:pPr>
    </w:p>
    <w:p w14:paraId="33C34472" w14:textId="7908C477" w:rsidR="00292B80"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065FD11" wp14:editId="6FBB7BEA">
            <wp:extent cx="5759450" cy="2909570"/>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2909570"/>
                    </a:xfrm>
                    <a:prstGeom prst="rect">
                      <a:avLst/>
                    </a:prstGeom>
                  </pic:spPr>
                </pic:pic>
              </a:graphicData>
            </a:graphic>
          </wp:inline>
        </w:drawing>
      </w:r>
    </w:p>
    <w:p w14:paraId="7114395A" w14:textId="02D23A4F" w:rsidR="00292B80" w:rsidRDefault="00292B80"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voorbeelden PFAS</w:t>
      </w:r>
      <w:r w:rsidR="00A257CA">
        <w:rPr>
          <w:rFonts w:ascii="Arial" w:eastAsia="Times New Roman" w:hAnsi="Arial" w:cs="Arial"/>
          <w:bCs/>
          <w:iCs/>
          <w:color w:val="000000"/>
          <w:kern w:val="36"/>
          <w:lang w:eastAsia="nl-NL"/>
        </w:rPr>
        <w:t xml:space="preserve"> </w:t>
      </w:r>
    </w:p>
    <w:p w14:paraId="561390B6" w14:textId="47A36FCF" w:rsidR="00A257CA" w:rsidRDefault="00A257CA" w:rsidP="00095C17">
      <w:pPr>
        <w:spacing w:after="0" w:line="320" w:lineRule="atLeast"/>
        <w:rPr>
          <w:rFonts w:ascii="Arial" w:eastAsia="Times New Roman" w:hAnsi="Arial" w:cs="Arial"/>
          <w:bCs/>
          <w:iCs/>
          <w:color w:val="000000"/>
          <w:kern w:val="36"/>
          <w:lang w:eastAsia="nl-NL"/>
        </w:rPr>
      </w:pPr>
    </w:p>
    <w:p w14:paraId="640532EF" w14:textId="70C90E39" w:rsidR="00A257CA"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afkorting PFOA staat voor </w:t>
      </w:r>
      <w:proofErr w:type="spellStart"/>
      <w:r>
        <w:rPr>
          <w:rFonts w:ascii="Arial" w:eastAsia="Times New Roman" w:hAnsi="Arial" w:cs="Arial"/>
          <w:bCs/>
          <w:iCs/>
          <w:color w:val="000000"/>
          <w:kern w:val="36"/>
          <w:lang w:eastAsia="nl-NL"/>
        </w:rPr>
        <w:t>perfluoroctaanzuur</w:t>
      </w:r>
      <w:proofErr w:type="spellEnd"/>
      <w:r>
        <w:rPr>
          <w:rFonts w:ascii="Arial" w:eastAsia="Times New Roman" w:hAnsi="Arial" w:cs="Arial"/>
          <w:bCs/>
          <w:iCs/>
          <w:color w:val="000000"/>
          <w:kern w:val="36"/>
          <w:lang w:eastAsia="nl-NL"/>
        </w:rPr>
        <w:t xml:space="preserve"> en de afkorting PFOS voor </w:t>
      </w:r>
      <w:proofErr w:type="spellStart"/>
      <w:r>
        <w:rPr>
          <w:rFonts w:ascii="Arial" w:eastAsia="Times New Roman" w:hAnsi="Arial" w:cs="Arial"/>
          <w:bCs/>
          <w:iCs/>
          <w:color w:val="000000"/>
          <w:kern w:val="36"/>
          <w:lang w:eastAsia="nl-NL"/>
        </w:rPr>
        <w:t>perfluorsulfonzuur</w:t>
      </w:r>
      <w:proofErr w:type="spellEnd"/>
      <w:r>
        <w:rPr>
          <w:rFonts w:ascii="Arial" w:eastAsia="Times New Roman" w:hAnsi="Arial" w:cs="Arial"/>
          <w:bCs/>
          <w:iCs/>
          <w:color w:val="000000"/>
          <w:kern w:val="36"/>
          <w:lang w:eastAsia="nl-NL"/>
        </w:rPr>
        <w:t>.</w:t>
      </w:r>
    </w:p>
    <w:p w14:paraId="6C33A63A" w14:textId="499142E4" w:rsidR="00A257CA" w:rsidRPr="008F25AA"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systematische naam voor PFOA. </w:t>
      </w:r>
    </w:p>
    <w:p w14:paraId="7153316A" w14:textId="6A5E91DE" w:rsidR="00A257CA"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systematische naam voor PFOS.</w:t>
      </w:r>
    </w:p>
    <w:p w14:paraId="5BFF79C6" w14:textId="77777777" w:rsidR="00A257CA" w:rsidRDefault="00A257CA" w:rsidP="00095C17">
      <w:pPr>
        <w:spacing w:after="0" w:line="320" w:lineRule="atLeast"/>
        <w:rPr>
          <w:rFonts w:ascii="Arial" w:eastAsia="Times New Roman" w:hAnsi="Arial" w:cs="Arial"/>
          <w:bCs/>
          <w:iCs/>
          <w:color w:val="000000"/>
          <w:kern w:val="36"/>
          <w:lang w:eastAsia="nl-NL"/>
        </w:rPr>
      </w:pPr>
    </w:p>
    <w:p w14:paraId="214B5F65" w14:textId="07974238" w:rsidR="00A257CA"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Om PFAS genoemd </w:t>
      </w:r>
      <w:r w:rsidR="00E6760F">
        <w:rPr>
          <w:rFonts w:ascii="Arial" w:eastAsia="Times New Roman" w:hAnsi="Arial" w:cs="Arial"/>
          <w:bCs/>
          <w:iCs/>
          <w:color w:val="000000"/>
          <w:kern w:val="36"/>
          <w:lang w:eastAsia="nl-NL"/>
        </w:rPr>
        <w:t>te</w:t>
      </w:r>
      <w:r>
        <w:rPr>
          <w:rFonts w:ascii="Arial" w:eastAsia="Times New Roman" w:hAnsi="Arial" w:cs="Arial"/>
          <w:bCs/>
          <w:iCs/>
          <w:color w:val="000000"/>
          <w:kern w:val="36"/>
          <w:lang w:eastAsia="nl-NL"/>
        </w:rPr>
        <w:t xml:space="preserve"> worden</w:t>
      </w:r>
      <w:r w:rsidR="00E6760F">
        <w:rPr>
          <w:rFonts w:ascii="Arial" w:eastAsia="Times New Roman" w:hAnsi="Arial" w:cs="Arial"/>
          <w:bCs/>
          <w:iCs/>
          <w:color w:val="000000"/>
          <w:kern w:val="36"/>
          <w:lang w:eastAsia="nl-NL"/>
        </w:rPr>
        <w:t xml:space="preserve"> moet er aan een eis voldaan zijn.</w:t>
      </w:r>
    </w:p>
    <w:p w14:paraId="696DBBEA" w14:textId="5911FD87" w:rsidR="00A257CA" w:rsidRDefault="00A257C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of de vier stoffen in figuur 1 voldoen aan </w:t>
      </w:r>
      <w:r w:rsidR="0021341F">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eis om PFAS genoemd te worden.</w:t>
      </w:r>
    </w:p>
    <w:p w14:paraId="59F98E6D" w14:textId="0D1DD035" w:rsidR="0021341F" w:rsidRDefault="0021341F" w:rsidP="00095C17">
      <w:pPr>
        <w:spacing w:after="0" w:line="320" w:lineRule="atLeast"/>
        <w:rPr>
          <w:rFonts w:ascii="Arial" w:eastAsia="Times New Roman" w:hAnsi="Arial" w:cs="Arial"/>
          <w:bCs/>
          <w:iCs/>
          <w:color w:val="000000"/>
          <w:kern w:val="36"/>
          <w:lang w:eastAsia="nl-NL"/>
        </w:rPr>
      </w:pPr>
    </w:p>
    <w:p w14:paraId="20BCD13D" w14:textId="5BB1CA3D" w:rsidR="0021341F" w:rsidRDefault="0021341F"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PFAS is een stof die gezondheidsproblemen kan veroorzaken. PFAS is bio-accumulatief, persistent en toxisch.</w:t>
      </w:r>
    </w:p>
    <w:p w14:paraId="0540649C" w14:textId="26E4480C" w:rsidR="00A257CA" w:rsidRDefault="00E6760F"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A257CA">
        <w:rPr>
          <w:rFonts w:ascii="Arial" w:eastAsia="Times New Roman" w:hAnsi="Arial" w:cs="Arial"/>
          <w:bCs/>
          <w:iCs/>
          <w:color w:val="000000"/>
          <w:kern w:val="36"/>
          <w:lang w:eastAsia="nl-NL"/>
        </w:rPr>
        <w:tab/>
      </w:r>
      <w:r w:rsidR="0021341F">
        <w:rPr>
          <w:rFonts w:ascii="Arial" w:eastAsia="Times New Roman" w:hAnsi="Arial" w:cs="Arial"/>
          <w:bCs/>
          <w:iCs/>
          <w:color w:val="000000"/>
          <w:kern w:val="36"/>
          <w:lang w:eastAsia="nl-NL"/>
        </w:rPr>
        <w:t>Licht oe wat bio-accumulatief, persistent en toxisch weergeven.</w:t>
      </w:r>
    </w:p>
    <w:p w14:paraId="34EDEE86" w14:textId="5F74D1A8" w:rsidR="0021341F" w:rsidRDefault="0021341F" w:rsidP="00095C17">
      <w:pPr>
        <w:spacing w:after="0" w:line="320" w:lineRule="atLeast"/>
        <w:rPr>
          <w:rFonts w:ascii="Arial" w:eastAsia="Times New Roman" w:hAnsi="Arial" w:cs="Arial"/>
          <w:bCs/>
          <w:iCs/>
          <w:color w:val="000000"/>
          <w:kern w:val="36"/>
          <w:lang w:eastAsia="nl-NL"/>
        </w:rPr>
      </w:pPr>
    </w:p>
    <w:p w14:paraId="1F9BF871" w14:textId="10ED2EA6" w:rsidR="007723FA" w:rsidRDefault="00A16F50" w:rsidP="00095C17">
      <w:pPr>
        <w:spacing w:after="0" w:line="32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GenX</w:t>
      </w:r>
      <w:proofErr w:type="spellEnd"/>
      <w:r>
        <w:rPr>
          <w:rFonts w:ascii="Arial" w:eastAsia="Times New Roman" w:hAnsi="Arial" w:cs="Arial"/>
          <w:bCs/>
          <w:iCs/>
          <w:color w:val="000000"/>
          <w:kern w:val="36"/>
          <w:lang w:eastAsia="nl-NL"/>
        </w:rPr>
        <w:t xml:space="preserve"> kent twee structuren, namelijk met zuurgroep en met ammoniumzout van de zuurgroep.</w:t>
      </w:r>
    </w:p>
    <w:p w14:paraId="58A79855" w14:textId="1B9AAC2B" w:rsidR="007723FA" w:rsidRDefault="007723FA"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A16F50">
        <w:rPr>
          <w:rFonts w:ascii="Arial" w:eastAsia="Times New Roman" w:hAnsi="Arial" w:cs="Arial"/>
          <w:bCs/>
          <w:iCs/>
          <w:color w:val="000000"/>
          <w:kern w:val="36"/>
          <w:lang w:eastAsia="nl-NL"/>
        </w:rPr>
        <w:t>Geef beide structuren weer.</w:t>
      </w:r>
    </w:p>
    <w:p w14:paraId="5F7AE54B" w14:textId="77777777" w:rsidR="007723FA" w:rsidRDefault="007723FA" w:rsidP="00095C17">
      <w:pPr>
        <w:spacing w:after="0" w:line="320" w:lineRule="atLeast"/>
        <w:rPr>
          <w:rFonts w:ascii="Arial" w:eastAsia="Times New Roman" w:hAnsi="Arial" w:cs="Arial"/>
          <w:bCs/>
          <w:iCs/>
          <w:color w:val="000000"/>
          <w:kern w:val="36"/>
          <w:lang w:eastAsia="nl-NL"/>
        </w:rPr>
      </w:pPr>
    </w:p>
    <w:p w14:paraId="65137BD8" w14:textId="28BF9276" w:rsidR="0021341F" w:rsidRDefault="0021341F"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PFAS ontstaat onder meer bij de productie van Teflon. Teflon </w:t>
      </w:r>
      <w:r w:rsidR="00342507">
        <w:rPr>
          <w:rFonts w:ascii="Arial" w:eastAsia="Times New Roman" w:hAnsi="Arial" w:cs="Arial"/>
          <w:bCs/>
          <w:iCs/>
          <w:color w:val="000000"/>
          <w:kern w:val="36"/>
          <w:lang w:eastAsia="nl-NL"/>
        </w:rPr>
        <w:t xml:space="preserve">wordt in koekenpannen als </w:t>
      </w:r>
      <w:proofErr w:type="spellStart"/>
      <w:r w:rsidR="00342507">
        <w:rPr>
          <w:rFonts w:ascii="Arial" w:eastAsia="Times New Roman" w:hAnsi="Arial" w:cs="Arial"/>
          <w:bCs/>
          <w:iCs/>
          <w:color w:val="000000"/>
          <w:kern w:val="36"/>
          <w:lang w:eastAsia="nl-NL"/>
        </w:rPr>
        <w:t>anti-aanbaklaag</w:t>
      </w:r>
      <w:proofErr w:type="spellEnd"/>
      <w:r w:rsidR="00342507">
        <w:rPr>
          <w:rFonts w:ascii="Arial" w:eastAsia="Times New Roman" w:hAnsi="Arial" w:cs="Arial"/>
          <w:bCs/>
          <w:iCs/>
          <w:color w:val="000000"/>
          <w:kern w:val="36"/>
          <w:lang w:eastAsia="nl-NL"/>
        </w:rPr>
        <w:t xml:space="preserve"> aangebracht. Teflon is een polymeer die ontstaat bij de polymerisatie van </w:t>
      </w:r>
      <w:proofErr w:type="spellStart"/>
      <w:r w:rsidR="00342507">
        <w:rPr>
          <w:rFonts w:ascii="Arial" w:eastAsia="Times New Roman" w:hAnsi="Arial" w:cs="Arial"/>
          <w:bCs/>
          <w:iCs/>
          <w:color w:val="000000"/>
          <w:kern w:val="36"/>
          <w:lang w:eastAsia="nl-NL"/>
        </w:rPr>
        <w:t>tetrafluoretheen</w:t>
      </w:r>
      <w:proofErr w:type="spellEnd"/>
      <w:r w:rsidR="00342507">
        <w:rPr>
          <w:rFonts w:ascii="Arial" w:eastAsia="Times New Roman" w:hAnsi="Arial" w:cs="Arial"/>
          <w:bCs/>
          <w:iCs/>
          <w:color w:val="000000"/>
          <w:kern w:val="36"/>
          <w:lang w:eastAsia="nl-NL"/>
        </w:rPr>
        <w:t>.</w:t>
      </w:r>
      <w:r w:rsidR="001259F5">
        <w:rPr>
          <w:rFonts w:ascii="Arial" w:eastAsia="Times New Roman" w:hAnsi="Arial" w:cs="Arial"/>
          <w:bCs/>
          <w:iCs/>
          <w:color w:val="000000"/>
          <w:kern w:val="36"/>
          <w:lang w:eastAsia="nl-NL"/>
        </w:rPr>
        <w:t xml:space="preserve"> </w:t>
      </w:r>
    </w:p>
    <w:p w14:paraId="399C3210" w14:textId="2FF64922" w:rsidR="0021341F" w:rsidRDefault="001259F5"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42507">
        <w:rPr>
          <w:rFonts w:ascii="Arial" w:eastAsia="Times New Roman" w:hAnsi="Arial" w:cs="Arial"/>
          <w:bCs/>
          <w:iCs/>
          <w:color w:val="000000"/>
          <w:kern w:val="36"/>
          <w:lang w:eastAsia="nl-NL"/>
        </w:rPr>
        <w:tab/>
        <w:t xml:space="preserve">Geef de structuurformule van </w:t>
      </w:r>
      <w:proofErr w:type="spellStart"/>
      <w:r w:rsidR="00342507">
        <w:rPr>
          <w:rFonts w:ascii="Arial" w:eastAsia="Times New Roman" w:hAnsi="Arial" w:cs="Arial"/>
          <w:bCs/>
          <w:iCs/>
          <w:color w:val="000000"/>
          <w:kern w:val="36"/>
          <w:lang w:eastAsia="nl-NL"/>
        </w:rPr>
        <w:t>tetrafluoretheen</w:t>
      </w:r>
      <w:proofErr w:type="spellEnd"/>
      <w:r w:rsidR="00342507">
        <w:rPr>
          <w:rFonts w:ascii="Arial" w:eastAsia="Times New Roman" w:hAnsi="Arial" w:cs="Arial"/>
          <w:bCs/>
          <w:iCs/>
          <w:color w:val="000000"/>
          <w:kern w:val="36"/>
          <w:lang w:eastAsia="nl-NL"/>
        </w:rPr>
        <w:t>.</w:t>
      </w:r>
    </w:p>
    <w:p w14:paraId="124AAFE1" w14:textId="0D0BAD03" w:rsidR="00342507" w:rsidRDefault="001259F5" w:rsidP="00095C17">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42507">
        <w:rPr>
          <w:rFonts w:ascii="Arial" w:eastAsia="Times New Roman" w:hAnsi="Arial" w:cs="Arial"/>
          <w:bCs/>
          <w:iCs/>
          <w:color w:val="000000"/>
          <w:kern w:val="36"/>
          <w:lang w:eastAsia="nl-NL"/>
        </w:rPr>
        <w:tab/>
        <w:t>Teken een stuk uit het midden van het polymeer teflon. Teken drie monomeereenheden.</w:t>
      </w:r>
    </w:p>
    <w:p w14:paraId="383A6E8E" w14:textId="52E42A2C" w:rsidR="00342507" w:rsidRDefault="001259F5"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342507">
        <w:rPr>
          <w:rFonts w:ascii="Arial" w:eastAsia="Times New Roman" w:hAnsi="Arial" w:cs="Arial"/>
          <w:bCs/>
          <w:iCs/>
          <w:color w:val="000000"/>
          <w:kern w:val="36"/>
          <w:lang w:eastAsia="nl-NL"/>
        </w:rPr>
        <w:tab/>
        <w:t>Leg uit of teflon een thermoplast of thermoharder is.</w:t>
      </w:r>
    </w:p>
    <w:p w14:paraId="71B85DFC" w14:textId="586289A4" w:rsidR="00342507" w:rsidRDefault="00342507" w:rsidP="00095C17">
      <w:pPr>
        <w:spacing w:after="0" w:line="320" w:lineRule="atLeast"/>
        <w:rPr>
          <w:rFonts w:ascii="Arial" w:eastAsia="Times New Roman" w:hAnsi="Arial" w:cs="Arial"/>
          <w:bCs/>
          <w:iCs/>
          <w:color w:val="000000"/>
          <w:kern w:val="36"/>
          <w:lang w:eastAsia="nl-NL"/>
        </w:rPr>
      </w:pPr>
    </w:p>
    <w:p w14:paraId="57472B13" w14:textId="779243CA" w:rsidR="001259F5" w:rsidRDefault="001259F5"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de systematische naam is de nummering wegelaten: </w:t>
      </w:r>
      <w:proofErr w:type="spellStart"/>
      <w:r>
        <w:rPr>
          <w:rFonts w:ascii="Arial" w:eastAsia="Times New Roman" w:hAnsi="Arial" w:cs="Arial"/>
          <w:bCs/>
          <w:iCs/>
          <w:color w:val="000000"/>
          <w:kern w:val="36"/>
          <w:lang w:eastAsia="nl-NL"/>
        </w:rPr>
        <w:t>tetrafluoretheen</w:t>
      </w:r>
      <w:proofErr w:type="spellEnd"/>
      <w:r>
        <w:rPr>
          <w:rFonts w:ascii="Arial" w:eastAsia="Times New Roman" w:hAnsi="Arial" w:cs="Arial"/>
          <w:bCs/>
          <w:iCs/>
          <w:color w:val="000000"/>
          <w:kern w:val="36"/>
          <w:lang w:eastAsia="nl-NL"/>
        </w:rPr>
        <w:t xml:space="preserve"> in plaats van 1,1,2,2-tetra-fluoretheen.</w:t>
      </w:r>
    </w:p>
    <w:p w14:paraId="413F85CF" w14:textId="72B66144" w:rsidR="001259F5" w:rsidRDefault="001259F5"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w:t>
      </w:r>
      <w:r w:rsidR="00120929">
        <w:rPr>
          <w:rFonts w:ascii="Arial" w:eastAsia="Times New Roman" w:hAnsi="Arial" w:cs="Arial"/>
          <w:bCs/>
          <w:iCs/>
          <w:color w:val="000000"/>
          <w:kern w:val="36"/>
          <w:lang w:eastAsia="nl-NL"/>
        </w:rPr>
        <w:t xml:space="preserve"> ui</w:t>
      </w:r>
      <w:r w:rsidR="00161F94">
        <w:rPr>
          <w:rFonts w:ascii="Arial" w:eastAsia="Times New Roman" w:hAnsi="Arial" w:cs="Arial"/>
          <w:bCs/>
          <w:iCs/>
          <w:color w:val="000000"/>
          <w:kern w:val="36"/>
          <w:lang w:eastAsia="nl-NL"/>
        </w:rPr>
        <w:t>t</w:t>
      </w:r>
      <w:r w:rsidR="00120929">
        <w:rPr>
          <w:rFonts w:ascii="Arial" w:eastAsia="Times New Roman" w:hAnsi="Arial" w:cs="Arial"/>
          <w:bCs/>
          <w:iCs/>
          <w:color w:val="000000"/>
          <w:kern w:val="36"/>
          <w:lang w:eastAsia="nl-NL"/>
        </w:rPr>
        <w:t xml:space="preserve"> waarom je de nummering mag weglaten.</w:t>
      </w:r>
    </w:p>
    <w:p w14:paraId="6AD49899" w14:textId="77777777" w:rsidR="001259F5" w:rsidRDefault="001259F5" w:rsidP="00095C17">
      <w:pPr>
        <w:spacing w:after="0" w:line="320" w:lineRule="atLeast"/>
        <w:rPr>
          <w:rFonts w:ascii="Arial" w:eastAsia="Times New Roman" w:hAnsi="Arial" w:cs="Arial"/>
          <w:bCs/>
          <w:iCs/>
          <w:color w:val="000000"/>
          <w:kern w:val="36"/>
          <w:lang w:eastAsia="nl-NL"/>
        </w:rPr>
      </w:pPr>
    </w:p>
    <w:p w14:paraId="2B45E546" w14:textId="21AF09A3" w:rsidR="00095C17" w:rsidRDefault="00095C17"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E1 uit figuur 1 heeft ook een systematische naam namelijk </w:t>
      </w:r>
      <w:r w:rsidR="00161F9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1,1</w:t>
      </w:r>
      <w:r w:rsidR="00161F9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2,2,2-penta</w:t>
      </w:r>
      <w:r w:rsidR="00161F94">
        <w:rPr>
          <w:rFonts w:ascii="Arial" w:eastAsia="Times New Roman" w:hAnsi="Arial" w:cs="Arial"/>
          <w:bCs/>
          <w:iCs/>
          <w:color w:val="000000"/>
          <w:kern w:val="36"/>
          <w:lang w:eastAsia="nl-NL"/>
        </w:rPr>
        <w:t>fluor)</w:t>
      </w:r>
      <w:proofErr w:type="spellStart"/>
      <w:r>
        <w:rPr>
          <w:rFonts w:ascii="Arial" w:eastAsia="Times New Roman" w:hAnsi="Arial" w:cs="Arial"/>
          <w:bCs/>
          <w:iCs/>
          <w:color w:val="000000"/>
          <w:kern w:val="36"/>
          <w:lang w:eastAsia="nl-NL"/>
        </w:rPr>
        <w:t>ethoxypropaan</w:t>
      </w:r>
      <w:proofErr w:type="spellEnd"/>
      <w:r>
        <w:rPr>
          <w:rFonts w:ascii="Arial" w:eastAsia="Times New Roman" w:hAnsi="Arial" w:cs="Arial"/>
          <w:bCs/>
          <w:iCs/>
          <w:color w:val="000000"/>
          <w:kern w:val="36"/>
          <w:lang w:eastAsia="nl-NL"/>
        </w:rPr>
        <w:t>.</w:t>
      </w:r>
    </w:p>
    <w:p w14:paraId="60CF0081" w14:textId="39780FC2" w:rsidR="00095C17" w:rsidRDefault="00120929" w:rsidP="00095C1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095C17">
        <w:rPr>
          <w:rFonts w:ascii="Arial" w:eastAsia="Times New Roman" w:hAnsi="Arial" w:cs="Arial"/>
          <w:bCs/>
          <w:iCs/>
          <w:color w:val="000000"/>
          <w:kern w:val="36"/>
          <w:lang w:eastAsia="nl-NL"/>
        </w:rPr>
        <w:tab/>
        <w:t>Licht deze systematische naam toe.</w:t>
      </w:r>
    </w:p>
    <w:p w14:paraId="53B47AD7" w14:textId="7931F1D5" w:rsidR="00095C17" w:rsidRDefault="00095C17" w:rsidP="00095C17">
      <w:pPr>
        <w:spacing w:after="0" w:line="320" w:lineRule="atLeast"/>
        <w:rPr>
          <w:rFonts w:ascii="Arial" w:eastAsia="Times New Roman" w:hAnsi="Arial" w:cs="Arial"/>
          <w:bCs/>
          <w:iCs/>
          <w:color w:val="000000"/>
          <w:kern w:val="36"/>
          <w:lang w:eastAsia="nl-NL"/>
        </w:rPr>
      </w:pPr>
    </w:p>
    <w:p w14:paraId="0C177E81" w14:textId="7C5CD3BB" w:rsidR="001259F5" w:rsidRDefault="001259F5" w:rsidP="00095C17">
      <w:pPr>
        <w:spacing w:after="0" w:line="320" w:lineRule="atLeast"/>
        <w:rPr>
          <w:rFonts w:ascii="Arial" w:eastAsia="Times New Roman" w:hAnsi="Arial" w:cs="Arial"/>
          <w:bCs/>
          <w:iCs/>
          <w:color w:val="000000"/>
          <w:kern w:val="36"/>
          <w:lang w:eastAsia="nl-NL"/>
        </w:rPr>
      </w:pPr>
    </w:p>
    <w:p w14:paraId="3A8B040E" w14:textId="77777777" w:rsidR="002C78C2" w:rsidRDefault="002C78C2">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14:paraId="57EAB909" w14:textId="0EC2F6D7" w:rsidR="00400F42" w:rsidRDefault="0077736B" w:rsidP="00400F42">
      <w:pPr>
        <w:spacing w:after="0" w:line="360" w:lineRule="auto"/>
        <w:ind w:left="708" w:hanging="708"/>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 </w:t>
      </w:r>
      <w:r w:rsidR="00120929">
        <w:rPr>
          <w:rFonts w:ascii="Arial" w:eastAsia="Times New Roman" w:hAnsi="Arial" w:cs="Arial"/>
          <w:bCs/>
          <w:i/>
          <w:iCs/>
          <w:color w:val="000000"/>
          <w:kern w:val="36"/>
          <w:lang w:eastAsia="nl-NL"/>
        </w:rPr>
        <w:t>PFAS wordt giftig voor de industrie</w:t>
      </w:r>
    </w:p>
    <w:p w14:paraId="57E191B5" w14:textId="7DD96AE1" w:rsidR="00120929" w:rsidRDefault="0012092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PFOA: </w:t>
      </w:r>
      <w:proofErr w:type="spellStart"/>
      <w:r>
        <w:rPr>
          <w:rFonts w:ascii="Arial" w:eastAsia="Times New Roman" w:hAnsi="Arial" w:cs="Arial"/>
          <w:bCs/>
          <w:color w:val="000000"/>
          <w:kern w:val="36"/>
          <w:lang w:eastAsia="nl-NL"/>
        </w:rPr>
        <w:t>heptafluoroctaanzuur</w:t>
      </w:r>
      <w:proofErr w:type="spellEnd"/>
      <w:r>
        <w:rPr>
          <w:rFonts w:ascii="Arial" w:eastAsia="Times New Roman" w:hAnsi="Arial" w:cs="Arial"/>
          <w:bCs/>
          <w:color w:val="000000"/>
          <w:kern w:val="36"/>
          <w:lang w:eastAsia="nl-NL"/>
        </w:rPr>
        <w:t>.</w:t>
      </w:r>
    </w:p>
    <w:p w14:paraId="0CDD70D8" w14:textId="6367A8DC" w:rsidR="00120929" w:rsidRPr="00120929" w:rsidRDefault="0012092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PFOS: </w:t>
      </w:r>
      <w:proofErr w:type="spellStart"/>
      <w:r>
        <w:rPr>
          <w:rFonts w:ascii="Arial" w:eastAsia="Times New Roman" w:hAnsi="Arial" w:cs="Arial"/>
          <w:bCs/>
          <w:color w:val="000000"/>
          <w:kern w:val="36"/>
          <w:lang w:eastAsia="nl-NL"/>
        </w:rPr>
        <w:t>heptafluor</w:t>
      </w:r>
      <w:r w:rsidR="001557A2">
        <w:rPr>
          <w:rFonts w:ascii="Arial" w:eastAsia="Times New Roman" w:hAnsi="Arial" w:cs="Arial"/>
          <w:bCs/>
          <w:color w:val="000000"/>
          <w:kern w:val="36"/>
          <w:lang w:eastAsia="nl-NL"/>
        </w:rPr>
        <w:t>o</w:t>
      </w:r>
      <w:r>
        <w:rPr>
          <w:rFonts w:ascii="Arial" w:eastAsia="Times New Roman" w:hAnsi="Arial" w:cs="Arial"/>
          <w:bCs/>
          <w:color w:val="000000"/>
          <w:kern w:val="36"/>
          <w:lang w:eastAsia="nl-NL"/>
        </w:rPr>
        <w:t>ctaansulfonzuur</w:t>
      </w:r>
      <w:proofErr w:type="spellEnd"/>
      <w:r>
        <w:rPr>
          <w:rFonts w:ascii="Arial" w:eastAsia="Times New Roman" w:hAnsi="Arial" w:cs="Arial"/>
          <w:bCs/>
          <w:color w:val="000000"/>
          <w:kern w:val="36"/>
          <w:lang w:eastAsia="nl-NL"/>
        </w:rPr>
        <w:t>.</w:t>
      </w:r>
    </w:p>
    <w:p w14:paraId="3E3E8D87" w14:textId="1787517E" w:rsidR="00120929" w:rsidRDefault="0012092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4262F">
        <w:rPr>
          <w:rFonts w:ascii="Arial" w:eastAsia="Times New Roman" w:hAnsi="Arial" w:cs="Arial"/>
          <w:bCs/>
          <w:color w:val="000000"/>
          <w:kern w:val="36"/>
          <w:lang w:eastAsia="nl-NL"/>
        </w:rPr>
        <w:t>PFAS betekent dat er minimaal één CF</w:t>
      </w:r>
      <w:r w:rsidR="0094262F">
        <w:rPr>
          <w:rFonts w:ascii="Arial" w:eastAsia="Times New Roman" w:hAnsi="Arial" w:cs="Arial"/>
          <w:bCs/>
          <w:color w:val="000000"/>
          <w:kern w:val="36"/>
          <w:vertAlign w:val="subscript"/>
          <w:lang w:eastAsia="nl-NL"/>
        </w:rPr>
        <w:t>3</w:t>
      </w:r>
      <w:r w:rsidR="0094262F">
        <w:rPr>
          <w:rFonts w:ascii="Arial" w:eastAsia="Times New Roman" w:hAnsi="Arial" w:cs="Arial"/>
          <w:bCs/>
          <w:color w:val="000000"/>
          <w:kern w:val="36"/>
          <w:lang w:eastAsia="nl-NL"/>
        </w:rPr>
        <w:t>, één CF</w:t>
      </w:r>
      <w:r w:rsidR="0094262F">
        <w:rPr>
          <w:rFonts w:ascii="Arial" w:eastAsia="Times New Roman" w:hAnsi="Arial" w:cs="Arial"/>
          <w:bCs/>
          <w:color w:val="000000"/>
          <w:kern w:val="36"/>
          <w:vertAlign w:val="subscript"/>
          <w:lang w:eastAsia="nl-NL"/>
        </w:rPr>
        <w:t>2</w:t>
      </w:r>
      <w:r w:rsidR="0094262F">
        <w:rPr>
          <w:rFonts w:ascii="Arial" w:eastAsia="Times New Roman" w:hAnsi="Arial" w:cs="Arial"/>
          <w:bCs/>
          <w:color w:val="000000"/>
          <w:kern w:val="36"/>
          <w:lang w:eastAsia="nl-NL"/>
        </w:rPr>
        <w:t xml:space="preserve"> aanwezig is. PFAS voldoet aan die eis.</w:t>
      </w:r>
    </w:p>
    <w:p w14:paraId="3D4E03AC" w14:textId="209C6B0D"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Bio-accumulatief betekent dat de stof de betreffende stof zich ophoopt en zo een steeds hogere waarde krijgt. Persistent betekent  dat de stof bestand is tegen afbraakreacties. Toxisch betekent dat de stof giftig is boven een bepaalde waarde.</w:t>
      </w:r>
    </w:p>
    <w:p w14:paraId="2BC38666" w14:textId="52DCB0D7"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7779083C" w14:textId="16BEBECF"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1A56">
        <w:rPr>
          <w:rFonts w:ascii="Arial" w:eastAsia="Times New Roman" w:hAnsi="Arial" w:cs="Arial"/>
          <w:bCs/>
          <w:noProof/>
          <w:color w:val="000000"/>
          <w:kern w:val="36"/>
          <w:lang w:eastAsia="nl-NL"/>
        </w:rPr>
        <w:drawing>
          <wp:inline distT="0" distB="0" distL="0" distR="0" wp14:anchorId="415B6661" wp14:editId="02764A08">
            <wp:extent cx="3024202" cy="764553"/>
            <wp:effectExtent l="0" t="0" r="508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44359" cy="769649"/>
                    </a:xfrm>
                    <a:prstGeom prst="rect">
                      <a:avLst/>
                    </a:prstGeom>
                  </pic:spPr>
                </pic:pic>
              </a:graphicData>
            </a:graphic>
          </wp:inline>
        </w:drawing>
      </w:r>
    </w:p>
    <w:p w14:paraId="3C95662D" w14:textId="764FE4CA"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72091EFA" w14:textId="08E9C3A5"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C78C2">
        <w:rPr>
          <w:rFonts w:ascii="Arial" w:eastAsia="Times New Roman" w:hAnsi="Arial" w:cs="Arial"/>
          <w:bCs/>
          <w:noProof/>
          <w:color w:val="000000"/>
          <w:kern w:val="36"/>
          <w:lang w:eastAsia="nl-NL"/>
        </w:rPr>
        <w:drawing>
          <wp:inline distT="0" distB="0" distL="0" distR="0" wp14:anchorId="0B03531B" wp14:editId="30DF4F8B">
            <wp:extent cx="409620" cy="699715"/>
            <wp:effectExtent l="0" t="0" r="0" b="571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638" cy="718537"/>
                    </a:xfrm>
                    <a:prstGeom prst="rect">
                      <a:avLst/>
                    </a:prstGeom>
                  </pic:spPr>
                </pic:pic>
              </a:graphicData>
            </a:graphic>
          </wp:inline>
        </w:drawing>
      </w:r>
    </w:p>
    <w:p w14:paraId="26B9C3E4" w14:textId="02C85A3B"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5B3A41A1" w14:textId="24A3C87A"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C78C2">
        <w:rPr>
          <w:rFonts w:ascii="Arial" w:eastAsia="Times New Roman" w:hAnsi="Arial" w:cs="Arial"/>
          <w:bCs/>
          <w:noProof/>
          <w:color w:val="000000"/>
          <w:kern w:val="36"/>
          <w:lang w:eastAsia="nl-NL"/>
        </w:rPr>
        <w:drawing>
          <wp:inline distT="0" distB="0" distL="0" distR="0" wp14:anchorId="3A4EA96B" wp14:editId="71809E92">
            <wp:extent cx="2370919" cy="67285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7512" cy="683235"/>
                    </a:xfrm>
                    <a:prstGeom prst="rect">
                      <a:avLst/>
                    </a:prstGeom>
                  </pic:spPr>
                </pic:pic>
              </a:graphicData>
            </a:graphic>
          </wp:inline>
        </w:drawing>
      </w:r>
    </w:p>
    <w:p w14:paraId="112BA93A" w14:textId="228AF3B0"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Teflon is opgebouwd uit lange moleculen zonder dwarsverbindingen, dus een thermoplast.</w:t>
      </w:r>
    </w:p>
    <w:p w14:paraId="47B375E9" w14:textId="7C243000" w:rsidR="0094262F" w:rsidRDefault="0094262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Er is maar één </w:t>
      </w:r>
      <w:r w:rsidR="00161F94">
        <w:rPr>
          <w:rFonts w:ascii="Arial" w:eastAsia="Times New Roman" w:hAnsi="Arial" w:cs="Arial"/>
          <w:bCs/>
          <w:color w:val="000000"/>
          <w:kern w:val="36"/>
          <w:lang w:eastAsia="nl-NL"/>
        </w:rPr>
        <w:t>mogelijkheid, alle H-atomen zijn vervangen door fluoratomen.</w:t>
      </w:r>
    </w:p>
    <w:p w14:paraId="51ABB6EB" w14:textId="57570046" w:rsidR="00120929" w:rsidRDefault="0094262F" w:rsidP="002C78C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2C78C2">
        <w:rPr>
          <w:rFonts w:ascii="Arial" w:eastAsia="Times New Roman" w:hAnsi="Arial" w:cs="Arial"/>
          <w:bCs/>
          <w:color w:val="000000"/>
          <w:kern w:val="36"/>
          <w:lang w:eastAsia="nl-NL"/>
        </w:rPr>
        <w:t xml:space="preserve">Er zitten vijf fluoratomen aan de ethylkant, met zuurstof erbij </w:t>
      </w:r>
      <w:proofErr w:type="spellStart"/>
      <w:r w:rsidR="002C78C2">
        <w:rPr>
          <w:rFonts w:ascii="Arial" w:eastAsia="Times New Roman" w:hAnsi="Arial" w:cs="Arial"/>
          <w:bCs/>
          <w:color w:val="000000"/>
          <w:kern w:val="36"/>
          <w:lang w:eastAsia="nl-NL"/>
        </w:rPr>
        <w:t>ethoxygroep</w:t>
      </w:r>
      <w:proofErr w:type="spellEnd"/>
      <w:r w:rsidR="002C78C2">
        <w:rPr>
          <w:rFonts w:ascii="Arial" w:eastAsia="Times New Roman" w:hAnsi="Arial" w:cs="Arial"/>
          <w:bCs/>
          <w:color w:val="000000"/>
          <w:kern w:val="36"/>
          <w:lang w:eastAsia="nl-NL"/>
        </w:rPr>
        <w:t xml:space="preserve"> met alle H-atomen vervangen door F-atomen. Aan de </w:t>
      </w:r>
      <w:proofErr w:type="spellStart"/>
      <w:r w:rsidR="002C78C2">
        <w:rPr>
          <w:rFonts w:ascii="Arial" w:eastAsia="Times New Roman" w:hAnsi="Arial" w:cs="Arial"/>
          <w:bCs/>
          <w:color w:val="000000"/>
          <w:kern w:val="36"/>
          <w:lang w:eastAsia="nl-NL"/>
        </w:rPr>
        <w:t>propylkant</w:t>
      </w:r>
      <w:proofErr w:type="spellEnd"/>
      <w:r w:rsidR="002C78C2">
        <w:rPr>
          <w:rFonts w:ascii="Arial" w:eastAsia="Times New Roman" w:hAnsi="Arial" w:cs="Arial"/>
          <w:bCs/>
          <w:color w:val="000000"/>
          <w:kern w:val="36"/>
          <w:lang w:eastAsia="nl-NL"/>
        </w:rPr>
        <w:t xml:space="preserve"> is niets veranderd.</w:t>
      </w:r>
    </w:p>
    <w:p w14:paraId="50ECF200" w14:textId="77777777" w:rsidR="00120929" w:rsidRPr="00934DE9" w:rsidRDefault="00120929" w:rsidP="00400F42">
      <w:pPr>
        <w:spacing w:after="0" w:line="360" w:lineRule="auto"/>
        <w:ind w:left="708" w:hanging="708"/>
        <w:rPr>
          <w:rFonts w:ascii="Arial" w:eastAsia="Times New Roman" w:hAnsi="Arial" w:cs="Arial"/>
          <w:bCs/>
          <w:color w:val="000000"/>
          <w:kern w:val="36"/>
          <w:lang w:eastAsia="nl-NL"/>
        </w:rPr>
      </w:pPr>
    </w:p>
    <w:p w14:paraId="25EF7D9E" w14:textId="77777777" w:rsidR="00307EA6" w:rsidRDefault="00307EA6">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6F5174C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8ECFF9B" w:rsidR="00914F0F" w:rsidRPr="00E75C81" w:rsidRDefault="00DD30EA"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1709F0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E618AD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030399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557A2">
              <w:rPr>
                <w:rFonts w:ascii="Arial" w:eastAsia="Times New Roman" w:hAnsi="Arial" w:cs="Arial"/>
                <w:bCs/>
                <w:color w:val="000000"/>
                <w:kern w:val="36"/>
                <w:lang w:eastAsia="nl-NL"/>
              </w:rPr>
              <w:t>de systematische naam van een koolstofverbinding weergeven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0C16E65A"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6410B6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940593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1557A2">
              <w:rPr>
                <w:rFonts w:ascii="Arial" w:eastAsia="Times New Roman" w:hAnsi="Arial" w:cs="Arial"/>
                <w:bCs/>
                <w:color w:val="000000"/>
                <w:kern w:val="36"/>
                <w:lang w:eastAsia="nl-NL"/>
              </w:rPr>
              <w:t xml:space="preserve"> de systematische naam van </w:t>
            </w:r>
            <w:r w:rsidR="00DD30EA">
              <w:rPr>
                <w:rFonts w:ascii="Arial" w:eastAsia="Times New Roman" w:hAnsi="Arial" w:cs="Arial"/>
                <w:bCs/>
                <w:color w:val="000000"/>
                <w:kern w:val="36"/>
                <w:lang w:eastAsia="nl-NL"/>
              </w:rPr>
              <w:t>e</w:t>
            </w:r>
            <w:r w:rsidR="001557A2">
              <w:rPr>
                <w:rFonts w:ascii="Arial" w:eastAsia="Times New Roman" w:hAnsi="Arial" w:cs="Arial"/>
                <w:bCs/>
                <w:color w:val="000000"/>
                <w:kern w:val="36"/>
                <w:lang w:eastAsia="nl-NL"/>
              </w:rPr>
              <w:t>en koolstofverbinding weergeven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219279F"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719AC319"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895EB9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557A2">
              <w:rPr>
                <w:rFonts w:ascii="Arial" w:eastAsia="Times New Roman" w:hAnsi="Arial" w:cs="Arial"/>
                <w:bCs/>
                <w:color w:val="000000"/>
                <w:kern w:val="36"/>
                <w:lang w:eastAsia="nl-NL"/>
              </w:rPr>
              <w:t>aangeven wanneer de stof een PFAS is</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724D292"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42E75F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013CD9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557A2">
              <w:rPr>
                <w:rFonts w:ascii="Arial" w:eastAsia="Times New Roman" w:hAnsi="Arial" w:cs="Arial"/>
                <w:bCs/>
                <w:color w:val="000000"/>
                <w:kern w:val="36"/>
                <w:lang w:eastAsia="nl-NL"/>
              </w:rPr>
              <w:t>aangeven wat bio-accumulatie, persistent en toxisch betekenen.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7000D61" w:rsidR="00E204A8" w:rsidRDefault="001557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D1B398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8E532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18049D1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557A2">
              <w:rPr>
                <w:rFonts w:ascii="Arial" w:eastAsia="Times New Roman" w:hAnsi="Arial" w:cs="Arial"/>
                <w:bCs/>
                <w:color w:val="000000"/>
                <w:kern w:val="36"/>
                <w:lang w:eastAsia="nl-NL"/>
              </w:rPr>
              <w:t>de structuren van GENX weergeven.</w:t>
            </w:r>
          </w:p>
        </w:tc>
      </w:tr>
      <w:tr w:rsidR="00914F0F" w14:paraId="2F78E60D" w14:textId="77777777" w:rsidTr="00E07156">
        <w:tc>
          <w:tcPr>
            <w:tcW w:w="828" w:type="dxa"/>
          </w:tcPr>
          <w:p w14:paraId="45BBE5AA" w14:textId="180E066D"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11C3E0C"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0851C6A"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FB7A667"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557A2">
              <w:rPr>
                <w:rFonts w:ascii="Arial" w:eastAsia="Times New Roman" w:hAnsi="Arial" w:cs="Arial"/>
                <w:bCs/>
                <w:color w:val="000000"/>
                <w:kern w:val="36"/>
                <w:lang w:eastAsia="nl-NL"/>
              </w:rPr>
              <w:t xml:space="preserve">de structuurformule van </w:t>
            </w:r>
            <w:proofErr w:type="spellStart"/>
            <w:r w:rsidR="001557A2">
              <w:rPr>
                <w:rFonts w:ascii="Arial" w:eastAsia="Times New Roman" w:hAnsi="Arial" w:cs="Arial"/>
                <w:bCs/>
                <w:color w:val="000000"/>
                <w:kern w:val="36"/>
                <w:lang w:eastAsia="nl-NL"/>
              </w:rPr>
              <w:t>tetrafluoretheen</w:t>
            </w:r>
            <w:proofErr w:type="spellEnd"/>
            <w:r w:rsidR="001557A2">
              <w:rPr>
                <w:rFonts w:ascii="Arial" w:eastAsia="Times New Roman" w:hAnsi="Arial" w:cs="Arial"/>
                <w:bCs/>
                <w:color w:val="000000"/>
                <w:kern w:val="36"/>
                <w:lang w:eastAsia="nl-NL"/>
              </w:rPr>
              <w:t xml:space="preserve"> weergeven.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0483384" w:rsidR="007D3CBB" w:rsidRDefault="001557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AD83089" w:rsidR="00646377" w:rsidRDefault="001557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5E4A568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557A2">
              <w:rPr>
                <w:rFonts w:ascii="Arial" w:eastAsia="Times New Roman" w:hAnsi="Arial" w:cs="Arial"/>
                <w:bCs/>
                <w:color w:val="000000"/>
                <w:kern w:val="36"/>
                <w:lang w:eastAsia="nl-NL"/>
              </w:rPr>
              <w:t>de structuurformule van teflon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3D46FB71" w:rsidR="00C85B0B" w:rsidRDefault="00307E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73A49C3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0FE4CC88" w:rsidR="00C85B0B" w:rsidRDefault="00307E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672903B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07EA6">
              <w:rPr>
                <w:rFonts w:ascii="Arial" w:eastAsia="Times New Roman" w:hAnsi="Arial" w:cs="Arial"/>
                <w:bCs/>
                <w:color w:val="000000"/>
                <w:kern w:val="36"/>
                <w:lang w:eastAsia="nl-NL"/>
              </w:rPr>
              <w:t>uitleggen wanneer een stof een thermoplast of thermoharder is.</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DC50EF1" w:rsidR="00C85B0B" w:rsidRDefault="00307E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95AD2E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6AD0289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706192B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07EA6">
              <w:rPr>
                <w:rFonts w:ascii="Arial" w:eastAsia="Times New Roman" w:hAnsi="Arial" w:cs="Arial"/>
                <w:bCs/>
                <w:color w:val="000000"/>
                <w:kern w:val="36"/>
                <w:lang w:eastAsia="nl-NL"/>
              </w:rPr>
              <w:t>informatie verwerken.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4D8B3C9" w:rsidR="00CD0F64" w:rsidRDefault="00307E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CE13A6D"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37FA3E75"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2149E31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07EA6">
              <w:rPr>
                <w:rFonts w:ascii="Arial" w:eastAsia="Times New Roman" w:hAnsi="Arial" w:cs="Arial"/>
                <w:bCs/>
                <w:color w:val="000000"/>
                <w:kern w:val="36"/>
                <w:lang w:eastAsia="nl-NL"/>
              </w:rPr>
              <w:t>uitleggen uit welke groepen een organische stof opgebouwd is</w:t>
            </w:r>
            <w:r w:rsidR="001D7B7A">
              <w:rPr>
                <w:rFonts w:ascii="Arial" w:eastAsia="Times New Roman" w:hAnsi="Arial" w:cs="Arial"/>
                <w:bCs/>
                <w:color w:val="000000"/>
                <w:kern w:val="36"/>
                <w:lang w:eastAsia="nl-NL"/>
              </w:rPr>
              <w:t>.</w:t>
            </w:r>
          </w:p>
        </w:tc>
      </w:tr>
      <w:bookmarkEnd w:id="2"/>
      <w:bookmarkEnd w:id="4"/>
      <w:bookmarkEnd w:id="5"/>
      <w:bookmarkEnd w:id="6"/>
    </w:tbl>
    <w:p w14:paraId="57149F5A" w14:textId="6CB02721" w:rsidR="00307EA6" w:rsidRDefault="00307EA6" w:rsidP="00452556">
      <w:pPr>
        <w:spacing w:after="0" w:line="360" w:lineRule="auto"/>
        <w:outlineLvl w:val="0"/>
        <w:rPr>
          <w:rFonts w:ascii="Arial" w:eastAsia="Times New Roman" w:hAnsi="Arial" w:cs="Arial"/>
          <w:bCs/>
          <w:color w:val="000000"/>
          <w:kern w:val="36"/>
          <w:lang w:eastAsia="nl-NL"/>
        </w:rPr>
      </w:pPr>
    </w:p>
    <w:p w14:paraId="4E5D3463" w14:textId="200B1CD5" w:rsidR="00DD30EA" w:rsidRDefault="00DD30EA" w:rsidP="0045255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Combi-opgaven</w:t>
      </w:r>
    </w:p>
    <w:p w14:paraId="5C94CA33" w14:textId="13CF550F" w:rsidR="00DD30EA" w:rsidRDefault="00DD30EA" w:rsidP="0045255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Opgave: 1 </w:t>
      </w:r>
    </w:p>
    <w:p w14:paraId="3646EF29" w14:textId="4798C170" w:rsidR="00DD30EA" w:rsidRDefault="008A6B1E" w:rsidP="00452556">
      <w:pPr>
        <w:spacing w:after="0" w:line="36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u w:val="single"/>
          <w:lang w:eastAsia="nl-NL"/>
        </w:rPr>
        <w:t>Uitzonder</w:t>
      </w:r>
      <w:r w:rsidR="00DD30EA">
        <w:rPr>
          <w:rFonts w:ascii="Arial" w:eastAsia="Times New Roman" w:hAnsi="Arial" w:cs="Arial"/>
          <w:bCs/>
          <w:color w:val="000000"/>
          <w:kern w:val="36"/>
          <w:lang w:eastAsia="nl-NL"/>
        </w:rPr>
        <w:t>onderljke</w:t>
      </w:r>
      <w:proofErr w:type="spellEnd"/>
      <w:r w:rsidR="00DD30E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prestatie</w:t>
      </w:r>
    </w:p>
    <w:p w14:paraId="4D3228E5" w14:textId="5E052E7E" w:rsidR="00914F0F" w:rsidRPr="00307EA6" w:rsidRDefault="00914F0F" w:rsidP="00307EA6">
      <w:pPr>
        <w:rPr>
          <w:rFonts w:ascii="Arial" w:eastAsia="Times New Roman" w:hAnsi="Arial" w:cs="Arial"/>
          <w:bCs/>
          <w:color w:val="000000"/>
          <w:kern w:val="36"/>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0C2780E5"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 xml:space="preserve">BLOOM </w:t>
      </w:r>
      <w:r w:rsidR="0094262F">
        <w:rPr>
          <w:rFonts w:ascii="Arial" w:eastAsia="Times New Roman" w:hAnsi="Arial" w:cs="Arial"/>
          <w:bCs/>
          <w:color w:val="000000"/>
          <w:kern w:val="36"/>
          <w:sz w:val="18"/>
          <w:szCs w:val="18"/>
          <w:lang w:eastAsia="nl-NL"/>
        </w:rPr>
        <w:t>.</w:t>
      </w:r>
      <w:r w:rsidRPr="00FF53BD">
        <w:rPr>
          <w:rFonts w:ascii="Arial" w:eastAsia="Times New Roman" w:hAnsi="Arial" w:cs="Arial"/>
          <w:bCs/>
          <w:color w:val="000000"/>
          <w:kern w:val="36"/>
          <w:sz w:val="18"/>
          <w:szCs w:val="18"/>
          <w:lang w:eastAsia="nl-NL"/>
        </w:rPr>
        <w:t>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5C17"/>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0929"/>
    <w:rsid w:val="0012153B"/>
    <w:rsid w:val="00121E43"/>
    <w:rsid w:val="0012214E"/>
    <w:rsid w:val="00122470"/>
    <w:rsid w:val="00122BE5"/>
    <w:rsid w:val="00122E04"/>
    <w:rsid w:val="0012371A"/>
    <w:rsid w:val="001239F9"/>
    <w:rsid w:val="00123AB0"/>
    <w:rsid w:val="00124648"/>
    <w:rsid w:val="00124FCC"/>
    <w:rsid w:val="0012539F"/>
    <w:rsid w:val="001259F5"/>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7A2"/>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1F9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230"/>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41F"/>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80"/>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C78C2"/>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EA6"/>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507"/>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6E5A"/>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93A"/>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3FA"/>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6B"/>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6B1E"/>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1EF"/>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62F"/>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85D"/>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6F50"/>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7CA"/>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A56"/>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AF7F87"/>
    <w:rsid w:val="00B00252"/>
    <w:rsid w:val="00B01076"/>
    <w:rsid w:val="00B012D6"/>
    <w:rsid w:val="00B0183E"/>
    <w:rsid w:val="00B01A73"/>
    <w:rsid w:val="00B02ADA"/>
    <w:rsid w:val="00B03F5F"/>
    <w:rsid w:val="00B04230"/>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EA"/>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0F"/>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B6B"/>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18376116">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1998604563">
      <w:bodyDiv w:val="1"/>
      <w:marLeft w:val="0"/>
      <w:marRight w:val="0"/>
      <w:marTop w:val="0"/>
      <w:marBottom w:val="0"/>
      <w:divBdr>
        <w:top w:val="none" w:sz="0" w:space="0" w:color="auto"/>
        <w:left w:val="none" w:sz="0" w:space="0" w:color="auto"/>
        <w:bottom w:val="none" w:sz="0" w:space="0" w:color="auto"/>
        <w:right w:val="none" w:sz="0" w:space="0" w:color="auto"/>
      </w:divBdr>
      <w:divsChild>
        <w:div w:id="416361918">
          <w:blockQuote w:val="1"/>
          <w:marLeft w:val="0"/>
          <w:marRight w:val="0"/>
          <w:marTop w:val="0"/>
          <w:marBottom w:val="420"/>
          <w:divBdr>
            <w:top w:val="single" w:sz="36" w:space="18" w:color="0FACE0"/>
            <w:left w:val="none" w:sz="0" w:space="0" w:color="auto"/>
            <w:bottom w:val="single" w:sz="6" w:space="18" w:color="0FACE0"/>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1144</Words>
  <Characters>6295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7</cp:revision>
  <cp:lastPrinted>2018-07-10T14:41:00Z</cp:lastPrinted>
  <dcterms:created xsi:type="dcterms:W3CDTF">2023-03-23T10:57:00Z</dcterms:created>
  <dcterms:modified xsi:type="dcterms:W3CDTF">2023-10-31T13:30:00Z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